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EF" w:rsidRDefault="000D79EF" w:rsidP="000D79EF">
      <w:pPr>
        <w:pStyle w:val="Default"/>
      </w:pPr>
    </w:p>
    <w:p w:rsidR="000D79EF" w:rsidRPr="009453BF" w:rsidRDefault="000D79EF" w:rsidP="000D79EF">
      <w:pPr>
        <w:pStyle w:val="Default"/>
        <w:jc w:val="center"/>
        <w:rPr>
          <w:b/>
          <w:bCs/>
          <w:sz w:val="32"/>
          <w:szCs w:val="32"/>
        </w:rPr>
      </w:pPr>
      <w:r>
        <w:t xml:space="preserve"> </w:t>
      </w:r>
      <w:r w:rsidRPr="009453BF">
        <w:rPr>
          <w:b/>
          <w:bCs/>
          <w:sz w:val="32"/>
          <w:szCs w:val="32"/>
        </w:rPr>
        <w:t xml:space="preserve">EQUAL OPPORTUNITY IS THE LAW </w:t>
      </w:r>
    </w:p>
    <w:p w:rsidR="000D79EF" w:rsidRPr="009453BF" w:rsidRDefault="000D79EF" w:rsidP="000D79EF">
      <w:pPr>
        <w:pStyle w:val="Default"/>
        <w:jc w:val="center"/>
        <w:rPr>
          <w:sz w:val="32"/>
          <w:szCs w:val="32"/>
        </w:rPr>
      </w:pPr>
    </w:p>
    <w:p w:rsidR="000D79EF" w:rsidRPr="009453BF" w:rsidRDefault="000D79EF" w:rsidP="000D79EF">
      <w:pPr>
        <w:pStyle w:val="Default"/>
        <w:rPr>
          <w:sz w:val="21"/>
          <w:szCs w:val="21"/>
        </w:rPr>
      </w:pPr>
      <w:r w:rsidRPr="009453BF">
        <w:rPr>
          <w:sz w:val="21"/>
          <w:szCs w:val="21"/>
        </w:rPr>
        <w:t>It is against the law for this recipient of Federal financial assistance to discriminate on the following bases:</w:t>
      </w:r>
    </w:p>
    <w:p w:rsidR="000D79EF" w:rsidRPr="009453BF" w:rsidRDefault="000D79EF" w:rsidP="000D79EF">
      <w:pPr>
        <w:pStyle w:val="Default"/>
        <w:rPr>
          <w:sz w:val="21"/>
          <w:szCs w:val="21"/>
        </w:rPr>
      </w:pPr>
    </w:p>
    <w:p w:rsidR="000D79EF" w:rsidRPr="009453BF" w:rsidRDefault="000D79EF" w:rsidP="000D79EF">
      <w:pPr>
        <w:pStyle w:val="Default"/>
        <w:rPr>
          <w:sz w:val="21"/>
          <w:szCs w:val="21"/>
        </w:rPr>
      </w:pPr>
      <w:r w:rsidRPr="009453BF">
        <w:rPr>
          <w:sz w:val="21"/>
          <w:szCs w:val="21"/>
        </w:rPr>
        <w:t>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w:t>
      </w:r>
    </w:p>
    <w:p w:rsidR="000D79EF" w:rsidRPr="009453BF" w:rsidRDefault="000D79EF" w:rsidP="000D79EF">
      <w:pPr>
        <w:pStyle w:val="Default"/>
        <w:rPr>
          <w:sz w:val="21"/>
          <w:szCs w:val="21"/>
        </w:rPr>
      </w:pPr>
      <w:r w:rsidRPr="009453BF">
        <w:rPr>
          <w:sz w:val="21"/>
          <w:szCs w:val="21"/>
        </w:rPr>
        <w:t xml:space="preserve"> </w:t>
      </w:r>
    </w:p>
    <w:p w:rsidR="00EC0CA0" w:rsidRPr="009453BF" w:rsidRDefault="000D79EF" w:rsidP="000D79EF">
      <w:pPr>
        <w:pStyle w:val="Default"/>
        <w:rPr>
          <w:sz w:val="21"/>
          <w:szCs w:val="21"/>
        </w:rPr>
      </w:pPr>
      <w:r w:rsidRPr="009453BF">
        <w:rPr>
          <w:sz w:val="21"/>
          <w:szCs w:val="21"/>
        </w:rPr>
        <w:t>The recipient must not discriminate in any of the following areas:</w:t>
      </w:r>
    </w:p>
    <w:p w:rsidR="00EC0CA0" w:rsidRPr="009453BF" w:rsidRDefault="00EC0CA0" w:rsidP="000D79EF">
      <w:pPr>
        <w:pStyle w:val="Default"/>
        <w:rPr>
          <w:sz w:val="21"/>
          <w:szCs w:val="21"/>
        </w:rPr>
      </w:pPr>
    </w:p>
    <w:p w:rsidR="00EC0CA0" w:rsidRPr="009453BF" w:rsidRDefault="00EC0CA0" w:rsidP="000D79EF">
      <w:pPr>
        <w:pStyle w:val="Default"/>
        <w:rPr>
          <w:sz w:val="21"/>
          <w:szCs w:val="21"/>
        </w:rPr>
      </w:pPr>
      <w:r w:rsidRPr="009453BF">
        <w:rPr>
          <w:sz w:val="21"/>
          <w:szCs w:val="21"/>
        </w:rPr>
        <w:t>D</w:t>
      </w:r>
      <w:r w:rsidR="000D79EF" w:rsidRPr="009453BF">
        <w:rPr>
          <w:sz w:val="21"/>
          <w:szCs w:val="21"/>
        </w:rPr>
        <w:t>eciding who will be admitted, or have access, to any WIOA Title I–financially assisted program or activity;</w:t>
      </w:r>
    </w:p>
    <w:p w:rsidR="00EC0CA0" w:rsidRPr="009453BF" w:rsidRDefault="00EC0CA0" w:rsidP="000D79EF">
      <w:pPr>
        <w:pStyle w:val="Default"/>
        <w:rPr>
          <w:sz w:val="21"/>
          <w:szCs w:val="21"/>
        </w:rPr>
      </w:pPr>
    </w:p>
    <w:p w:rsidR="00EC0CA0" w:rsidRPr="009453BF" w:rsidRDefault="00EC0CA0" w:rsidP="000D79EF">
      <w:pPr>
        <w:pStyle w:val="Default"/>
        <w:rPr>
          <w:sz w:val="21"/>
          <w:szCs w:val="21"/>
        </w:rPr>
      </w:pPr>
      <w:r w:rsidRPr="009453BF">
        <w:rPr>
          <w:sz w:val="21"/>
          <w:szCs w:val="21"/>
        </w:rPr>
        <w:t>P</w:t>
      </w:r>
      <w:r w:rsidR="000D79EF" w:rsidRPr="009453BF">
        <w:rPr>
          <w:sz w:val="21"/>
          <w:szCs w:val="21"/>
        </w:rPr>
        <w:t xml:space="preserve">roviding opportunities in, or treating any person with regard to, such a program or activity; or </w:t>
      </w:r>
    </w:p>
    <w:p w:rsidR="00EC0CA0" w:rsidRPr="009453BF" w:rsidRDefault="00EC0CA0" w:rsidP="000D79EF">
      <w:pPr>
        <w:pStyle w:val="Default"/>
        <w:rPr>
          <w:sz w:val="21"/>
          <w:szCs w:val="21"/>
        </w:rPr>
      </w:pPr>
    </w:p>
    <w:p w:rsidR="000D79EF" w:rsidRPr="009453BF" w:rsidRDefault="00EC0CA0" w:rsidP="000D79EF">
      <w:pPr>
        <w:pStyle w:val="Default"/>
        <w:rPr>
          <w:sz w:val="21"/>
          <w:szCs w:val="21"/>
        </w:rPr>
      </w:pPr>
      <w:r w:rsidRPr="009453BF">
        <w:rPr>
          <w:sz w:val="21"/>
          <w:szCs w:val="21"/>
        </w:rPr>
        <w:t>M</w:t>
      </w:r>
      <w:r w:rsidR="000D79EF" w:rsidRPr="009453BF">
        <w:rPr>
          <w:sz w:val="21"/>
          <w:szCs w:val="21"/>
        </w:rPr>
        <w:t xml:space="preserve">aking employment decisions in the administration of, or in connection with, such a program or activity. </w:t>
      </w:r>
    </w:p>
    <w:p w:rsidR="00EC0CA0" w:rsidRPr="009453BF" w:rsidRDefault="00EC0CA0" w:rsidP="000D79EF">
      <w:pPr>
        <w:pStyle w:val="Default"/>
        <w:rPr>
          <w:sz w:val="21"/>
          <w:szCs w:val="21"/>
        </w:rPr>
      </w:pPr>
    </w:p>
    <w:p w:rsidR="000D79EF" w:rsidRPr="009453BF" w:rsidRDefault="000D79EF" w:rsidP="000D79EF">
      <w:pPr>
        <w:pStyle w:val="Default"/>
        <w:rPr>
          <w:sz w:val="21"/>
          <w:szCs w:val="21"/>
        </w:rPr>
      </w:pPr>
      <w:r w:rsidRPr="009453BF">
        <w:rPr>
          <w:sz w:val="21"/>
          <w:szCs w:val="21"/>
        </w:rPr>
        <w:t xml:space="preserve">Recipients of federal financial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 </w:t>
      </w:r>
    </w:p>
    <w:p w:rsidR="000D79EF" w:rsidRPr="009453BF" w:rsidRDefault="000D79EF" w:rsidP="000D79EF">
      <w:pPr>
        <w:pStyle w:val="Default"/>
        <w:rPr>
          <w:sz w:val="21"/>
          <w:szCs w:val="21"/>
        </w:rPr>
      </w:pPr>
    </w:p>
    <w:p w:rsidR="000D79EF" w:rsidRDefault="000D79EF" w:rsidP="000D79EF">
      <w:pPr>
        <w:pStyle w:val="Default"/>
        <w:jc w:val="center"/>
        <w:rPr>
          <w:b/>
          <w:bCs/>
          <w:sz w:val="22"/>
          <w:szCs w:val="22"/>
        </w:rPr>
      </w:pPr>
      <w:r>
        <w:rPr>
          <w:b/>
          <w:bCs/>
          <w:sz w:val="28"/>
          <w:szCs w:val="28"/>
        </w:rPr>
        <w:t>W</w:t>
      </w:r>
      <w:r>
        <w:rPr>
          <w:b/>
          <w:bCs/>
          <w:sz w:val="22"/>
          <w:szCs w:val="22"/>
        </w:rPr>
        <w:t xml:space="preserve">HAT TO </w:t>
      </w:r>
      <w:r>
        <w:rPr>
          <w:b/>
          <w:bCs/>
          <w:sz w:val="28"/>
          <w:szCs w:val="28"/>
        </w:rPr>
        <w:t>D</w:t>
      </w:r>
      <w:r>
        <w:rPr>
          <w:b/>
          <w:bCs/>
          <w:sz w:val="22"/>
          <w:szCs w:val="22"/>
        </w:rPr>
        <w:t xml:space="preserve">O </w:t>
      </w:r>
      <w:r>
        <w:rPr>
          <w:b/>
          <w:bCs/>
          <w:sz w:val="28"/>
          <w:szCs w:val="28"/>
        </w:rPr>
        <w:t>I</w:t>
      </w:r>
      <w:r>
        <w:rPr>
          <w:b/>
          <w:bCs/>
          <w:sz w:val="22"/>
          <w:szCs w:val="22"/>
        </w:rPr>
        <w:t xml:space="preserve">F </w:t>
      </w:r>
      <w:r>
        <w:rPr>
          <w:b/>
          <w:bCs/>
          <w:sz w:val="28"/>
          <w:szCs w:val="28"/>
        </w:rPr>
        <w:t>Y</w:t>
      </w:r>
      <w:r>
        <w:rPr>
          <w:b/>
          <w:bCs/>
          <w:sz w:val="22"/>
          <w:szCs w:val="22"/>
        </w:rPr>
        <w:t xml:space="preserve">OU </w:t>
      </w:r>
      <w:r>
        <w:rPr>
          <w:b/>
          <w:bCs/>
          <w:sz w:val="28"/>
          <w:szCs w:val="28"/>
        </w:rPr>
        <w:t>B</w:t>
      </w:r>
      <w:r>
        <w:rPr>
          <w:b/>
          <w:bCs/>
          <w:sz w:val="22"/>
          <w:szCs w:val="22"/>
        </w:rPr>
        <w:t xml:space="preserve">ELIEVE </w:t>
      </w:r>
      <w:r>
        <w:rPr>
          <w:b/>
          <w:bCs/>
          <w:sz w:val="28"/>
          <w:szCs w:val="28"/>
        </w:rPr>
        <w:t>Y</w:t>
      </w:r>
      <w:r>
        <w:rPr>
          <w:b/>
          <w:bCs/>
          <w:sz w:val="22"/>
          <w:szCs w:val="22"/>
        </w:rPr>
        <w:t>OU</w:t>
      </w:r>
      <w:r w:rsidR="0092691D">
        <w:rPr>
          <w:b/>
          <w:bCs/>
          <w:sz w:val="22"/>
          <w:szCs w:val="22"/>
        </w:rPr>
        <w:t xml:space="preserve"> </w:t>
      </w:r>
      <w:r>
        <w:rPr>
          <w:b/>
          <w:bCs/>
          <w:sz w:val="28"/>
          <w:szCs w:val="28"/>
        </w:rPr>
        <w:t>H</w:t>
      </w:r>
      <w:r>
        <w:rPr>
          <w:b/>
          <w:bCs/>
          <w:sz w:val="22"/>
          <w:szCs w:val="22"/>
        </w:rPr>
        <w:t xml:space="preserve">AVE </w:t>
      </w:r>
      <w:r>
        <w:rPr>
          <w:b/>
          <w:bCs/>
          <w:sz w:val="28"/>
          <w:szCs w:val="28"/>
        </w:rPr>
        <w:t>E</w:t>
      </w:r>
      <w:r>
        <w:rPr>
          <w:b/>
          <w:bCs/>
          <w:sz w:val="22"/>
          <w:szCs w:val="22"/>
        </w:rPr>
        <w:t xml:space="preserve">XPERIENCED </w:t>
      </w:r>
      <w:r>
        <w:rPr>
          <w:b/>
          <w:bCs/>
          <w:sz w:val="28"/>
          <w:szCs w:val="28"/>
        </w:rPr>
        <w:t>D</w:t>
      </w:r>
      <w:r>
        <w:rPr>
          <w:b/>
          <w:bCs/>
          <w:sz w:val="22"/>
          <w:szCs w:val="22"/>
        </w:rPr>
        <w:t>ISCRIMINATION</w:t>
      </w:r>
    </w:p>
    <w:p w:rsidR="000D79EF" w:rsidRDefault="000D79EF" w:rsidP="000D79EF">
      <w:pPr>
        <w:pStyle w:val="Default"/>
        <w:jc w:val="center"/>
        <w:rPr>
          <w:sz w:val="22"/>
          <w:szCs w:val="22"/>
        </w:rPr>
      </w:pPr>
      <w:r>
        <w:rPr>
          <w:b/>
          <w:bCs/>
          <w:sz w:val="22"/>
          <w:szCs w:val="22"/>
        </w:rPr>
        <w:t xml:space="preserve"> </w:t>
      </w:r>
    </w:p>
    <w:p w:rsidR="003A40E6" w:rsidRPr="009453BF" w:rsidRDefault="000D79EF" w:rsidP="000D79EF">
      <w:pPr>
        <w:pStyle w:val="Default"/>
        <w:rPr>
          <w:sz w:val="21"/>
          <w:szCs w:val="21"/>
        </w:rPr>
      </w:pPr>
      <w:r w:rsidRPr="009453BF">
        <w:rPr>
          <w:sz w:val="21"/>
          <w:szCs w:val="21"/>
        </w:rPr>
        <w:t>If you think that you have been subjected to discrimination under a WIOA Title I–financially assisted program or activity, you may file a complaint within 180 days from the date of the alleged violation with either:</w:t>
      </w:r>
    </w:p>
    <w:p w:rsidR="003A40E6" w:rsidRPr="009453BF" w:rsidRDefault="003A40E6" w:rsidP="000D79EF">
      <w:pPr>
        <w:pStyle w:val="Default"/>
        <w:rPr>
          <w:sz w:val="21"/>
          <w:szCs w:val="21"/>
        </w:rPr>
      </w:pPr>
    </w:p>
    <w:p w:rsidR="000D79EF" w:rsidRPr="009453BF" w:rsidRDefault="003A40E6" w:rsidP="000D79EF">
      <w:pPr>
        <w:pStyle w:val="Default"/>
        <w:rPr>
          <w:sz w:val="21"/>
          <w:szCs w:val="21"/>
        </w:rPr>
      </w:pPr>
      <w:r w:rsidRPr="009453BF">
        <w:rPr>
          <w:sz w:val="21"/>
          <w:szCs w:val="21"/>
        </w:rPr>
        <w:t>T</w:t>
      </w:r>
      <w:r w:rsidR="000D79EF" w:rsidRPr="009453BF">
        <w:rPr>
          <w:sz w:val="21"/>
          <w:szCs w:val="21"/>
        </w:rPr>
        <w:t xml:space="preserve">he recipient’s Equal Opportunity Officer (or the person whom the recipient has designated for this purpose); or </w:t>
      </w:r>
    </w:p>
    <w:p w:rsidR="000D79EF" w:rsidRPr="009453BF" w:rsidRDefault="000D79EF" w:rsidP="000D79EF">
      <w:pPr>
        <w:pStyle w:val="Default"/>
        <w:rPr>
          <w:sz w:val="21"/>
          <w:szCs w:val="21"/>
        </w:rPr>
      </w:pPr>
    </w:p>
    <w:p w:rsidR="000D79EF" w:rsidRPr="009453BF" w:rsidRDefault="003A40E6" w:rsidP="000D79EF">
      <w:pPr>
        <w:pStyle w:val="Default"/>
        <w:rPr>
          <w:sz w:val="21"/>
          <w:szCs w:val="21"/>
        </w:rPr>
      </w:pPr>
      <w:r w:rsidRPr="009453BF">
        <w:rPr>
          <w:b/>
          <w:bCs/>
          <w:sz w:val="21"/>
          <w:szCs w:val="21"/>
        </w:rPr>
        <w:t xml:space="preserve">The </w:t>
      </w:r>
      <w:r w:rsidR="000D79EF" w:rsidRPr="009453BF">
        <w:rPr>
          <w:b/>
          <w:bCs/>
          <w:sz w:val="21"/>
          <w:szCs w:val="21"/>
        </w:rPr>
        <w:t>Director, Civil Rights Center (CRC), U.S. Department of Labor</w:t>
      </w:r>
      <w:r w:rsidRPr="009453BF">
        <w:rPr>
          <w:b/>
          <w:bCs/>
          <w:sz w:val="21"/>
          <w:szCs w:val="21"/>
        </w:rPr>
        <w:t xml:space="preserve">, </w:t>
      </w:r>
      <w:r w:rsidR="000D79EF" w:rsidRPr="009453BF">
        <w:rPr>
          <w:b/>
          <w:bCs/>
          <w:sz w:val="21"/>
          <w:szCs w:val="21"/>
        </w:rPr>
        <w:t>200 Constitution Avenue NW, Room N-4123, Washington, DC 20210</w:t>
      </w:r>
      <w:r w:rsidRPr="009453BF">
        <w:rPr>
          <w:b/>
          <w:bCs/>
          <w:sz w:val="21"/>
          <w:szCs w:val="21"/>
        </w:rPr>
        <w:t xml:space="preserve"> </w:t>
      </w:r>
      <w:r w:rsidR="000D79EF" w:rsidRPr="009453BF">
        <w:rPr>
          <w:sz w:val="21"/>
          <w:szCs w:val="21"/>
        </w:rPr>
        <w:t xml:space="preserve">or electronically as directed on the CRC website at </w:t>
      </w:r>
      <w:hyperlink r:id="rId4" w:history="1">
        <w:r w:rsidR="000D79EF" w:rsidRPr="009453BF">
          <w:rPr>
            <w:rStyle w:val="Hyperlink"/>
            <w:sz w:val="21"/>
            <w:szCs w:val="21"/>
          </w:rPr>
          <w:t>www.dol.gov/crc</w:t>
        </w:r>
      </w:hyperlink>
      <w:r w:rsidR="000D79EF" w:rsidRPr="009453BF">
        <w:rPr>
          <w:sz w:val="21"/>
          <w:szCs w:val="21"/>
        </w:rPr>
        <w:t>.</w:t>
      </w:r>
    </w:p>
    <w:p w:rsidR="000D79EF" w:rsidRPr="001B34D3" w:rsidRDefault="000D79EF" w:rsidP="000D79EF">
      <w:pPr>
        <w:pStyle w:val="Default"/>
        <w:rPr>
          <w:sz w:val="21"/>
          <w:szCs w:val="21"/>
        </w:rPr>
      </w:pPr>
    </w:p>
    <w:p w:rsidR="00EC0CA0" w:rsidRPr="001B34D3" w:rsidRDefault="000D79EF" w:rsidP="000D79EF">
      <w:pPr>
        <w:rPr>
          <w:rFonts w:ascii="Times New Roman" w:hAnsi="Times New Roman" w:cs="Times New Roman"/>
          <w:sz w:val="21"/>
          <w:szCs w:val="21"/>
        </w:rPr>
      </w:pPr>
      <w:r w:rsidRPr="001B34D3">
        <w:rPr>
          <w:rFonts w:ascii="Times New Roman" w:hAnsi="Times New Roman" w:cs="Times New Roman"/>
          <w:sz w:val="21"/>
          <w:szCs w:val="21"/>
        </w:rPr>
        <w:t>If you file your complaint with the recipient, you must wait either until the recipient issues a written Notice of Final Action, or until 90 days have passed (whichever is sooner), before filing with the Civil Rights Center (see address above).</w:t>
      </w:r>
    </w:p>
    <w:p w:rsidR="00EC0CA0" w:rsidRPr="001B34D3" w:rsidRDefault="000D79EF" w:rsidP="000D79EF">
      <w:pPr>
        <w:rPr>
          <w:rFonts w:ascii="Times New Roman" w:hAnsi="Times New Roman" w:cs="Times New Roman"/>
          <w:sz w:val="21"/>
          <w:szCs w:val="21"/>
        </w:rPr>
      </w:pPr>
      <w:r w:rsidRPr="001B34D3">
        <w:rPr>
          <w:rFonts w:ascii="Times New Roman" w:hAnsi="Times New Roman" w:cs="Times New Roman"/>
          <w:sz w:val="21"/>
          <w:szCs w:val="21"/>
        </w:rPr>
        <w:t>If the recipient does not give you a written Notice of Final Action within 90 days of the day on which you filed your complaint, you may file a complaint with CRC before receiving that Notice. However, you must file your CRC complaint within 30 days of the 90-day deadline (in other words, within 120 days after the day on which you filed your complaint with the recipient).</w:t>
      </w:r>
    </w:p>
    <w:p w:rsidR="000B519B" w:rsidRPr="001B34D3" w:rsidRDefault="000D79EF" w:rsidP="000D79EF">
      <w:pPr>
        <w:rPr>
          <w:rFonts w:ascii="Times New Roman" w:hAnsi="Times New Roman" w:cs="Times New Roman"/>
          <w:sz w:val="21"/>
          <w:szCs w:val="21"/>
        </w:rPr>
      </w:pPr>
      <w:r w:rsidRPr="001B34D3">
        <w:rPr>
          <w:rFonts w:ascii="Times New Roman" w:hAnsi="Times New Roman" w:cs="Times New Roman"/>
          <w:sz w:val="21"/>
          <w:szCs w:val="21"/>
        </w:rPr>
        <w:t>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w:t>
      </w:r>
    </w:p>
    <w:p w:rsidR="009453BF" w:rsidRPr="001B34D3" w:rsidRDefault="009453BF" w:rsidP="009453BF">
      <w:pPr>
        <w:spacing w:after="0" w:line="240" w:lineRule="auto"/>
        <w:rPr>
          <w:rFonts w:ascii="Times New Roman" w:hAnsi="Times New Roman" w:cs="Times New Roman"/>
          <w:sz w:val="21"/>
          <w:szCs w:val="21"/>
        </w:rPr>
      </w:pPr>
      <w:r w:rsidRPr="001B34D3">
        <w:rPr>
          <w:rFonts w:ascii="Times New Roman" w:hAnsi="Times New Roman" w:cs="Times New Roman"/>
          <w:sz w:val="21"/>
          <w:szCs w:val="21"/>
        </w:rPr>
        <w:t>Inquiries May Be Addressed To:</w:t>
      </w:r>
    </w:p>
    <w:p w:rsidR="009453BF" w:rsidRPr="001B34D3" w:rsidRDefault="009453BF" w:rsidP="009453BF">
      <w:pPr>
        <w:spacing w:after="0" w:line="240" w:lineRule="auto"/>
        <w:rPr>
          <w:rFonts w:ascii="Times New Roman" w:hAnsi="Times New Roman" w:cs="Times New Roman"/>
          <w:sz w:val="21"/>
          <w:szCs w:val="21"/>
        </w:rPr>
      </w:pPr>
    </w:p>
    <w:p w:rsidR="009453BF" w:rsidRPr="001B34D3" w:rsidRDefault="009453BF" w:rsidP="009453BF">
      <w:pPr>
        <w:spacing w:after="0" w:line="240" w:lineRule="auto"/>
        <w:rPr>
          <w:rFonts w:ascii="Times New Roman" w:hAnsi="Times New Roman" w:cs="Times New Roman"/>
          <w:b/>
          <w:sz w:val="21"/>
          <w:szCs w:val="21"/>
        </w:rPr>
      </w:pPr>
      <w:r w:rsidRPr="001B34D3">
        <w:rPr>
          <w:rFonts w:ascii="Times New Roman" w:hAnsi="Times New Roman" w:cs="Times New Roman"/>
          <w:b/>
          <w:sz w:val="21"/>
          <w:szCs w:val="21"/>
        </w:rPr>
        <w:t>Local Level</w:t>
      </w:r>
      <w:r w:rsidRPr="001B34D3">
        <w:rPr>
          <w:rFonts w:ascii="Times New Roman" w:hAnsi="Times New Roman" w:cs="Times New Roman"/>
          <w:sz w:val="21"/>
          <w:szCs w:val="21"/>
        </w:rPr>
        <w:tab/>
      </w:r>
      <w:r w:rsidRPr="001B34D3">
        <w:rPr>
          <w:rFonts w:ascii="Times New Roman" w:hAnsi="Times New Roman" w:cs="Times New Roman"/>
          <w:sz w:val="21"/>
          <w:szCs w:val="21"/>
        </w:rPr>
        <w:tab/>
      </w:r>
      <w:r w:rsidRPr="001B34D3">
        <w:rPr>
          <w:rFonts w:ascii="Times New Roman" w:hAnsi="Times New Roman" w:cs="Times New Roman"/>
          <w:sz w:val="21"/>
          <w:szCs w:val="21"/>
        </w:rPr>
        <w:tab/>
      </w:r>
      <w:r w:rsidRPr="001B34D3">
        <w:rPr>
          <w:rFonts w:ascii="Times New Roman" w:hAnsi="Times New Roman" w:cs="Times New Roman"/>
          <w:sz w:val="21"/>
          <w:szCs w:val="21"/>
        </w:rPr>
        <w:tab/>
      </w:r>
      <w:r w:rsidRPr="001B34D3">
        <w:rPr>
          <w:rFonts w:ascii="Times New Roman" w:hAnsi="Times New Roman" w:cs="Times New Roman"/>
          <w:b/>
          <w:sz w:val="21"/>
          <w:szCs w:val="21"/>
        </w:rPr>
        <w:t>State Level</w:t>
      </w:r>
      <w:r w:rsidRPr="001B34D3">
        <w:rPr>
          <w:rFonts w:ascii="Times New Roman" w:hAnsi="Times New Roman" w:cs="Times New Roman"/>
          <w:sz w:val="21"/>
          <w:szCs w:val="21"/>
        </w:rPr>
        <w:tab/>
      </w:r>
      <w:r w:rsidRPr="001B34D3">
        <w:rPr>
          <w:rFonts w:ascii="Times New Roman" w:hAnsi="Times New Roman" w:cs="Times New Roman"/>
          <w:sz w:val="21"/>
          <w:szCs w:val="21"/>
        </w:rPr>
        <w:tab/>
      </w:r>
      <w:r w:rsidRPr="001B34D3">
        <w:rPr>
          <w:rFonts w:ascii="Times New Roman" w:hAnsi="Times New Roman" w:cs="Times New Roman"/>
          <w:sz w:val="21"/>
          <w:szCs w:val="21"/>
        </w:rPr>
        <w:tab/>
      </w:r>
      <w:r w:rsidRPr="001B34D3">
        <w:rPr>
          <w:rFonts w:ascii="Times New Roman" w:hAnsi="Times New Roman" w:cs="Times New Roman"/>
          <w:sz w:val="21"/>
          <w:szCs w:val="21"/>
        </w:rPr>
        <w:tab/>
      </w:r>
      <w:r w:rsidRPr="001B34D3">
        <w:rPr>
          <w:rFonts w:ascii="Times New Roman" w:hAnsi="Times New Roman" w:cs="Times New Roman"/>
          <w:b/>
          <w:sz w:val="21"/>
          <w:szCs w:val="21"/>
        </w:rPr>
        <w:t>Federal Level</w:t>
      </w:r>
    </w:p>
    <w:p w:rsidR="009453BF" w:rsidRPr="001B34D3" w:rsidRDefault="00E5385B" w:rsidP="009453BF">
      <w:pPr>
        <w:spacing w:after="0" w:line="240" w:lineRule="auto"/>
        <w:rPr>
          <w:rFonts w:ascii="Times New Roman" w:hAnsi="Times New Roman" w:cs="Times New Roman"/>
          <w:sz w:val="21"/>
          <w:szCs w:val="21"/>
        </w:rPr>
      </w:pPr>
      <w:r w:rsidRPr="001B34D3">
        <w:rPr>
          <w:rFonts w:ascii="Times New Roman" w:hAnsi="Times New Roman" w:cs="Times New Roman"/>
          <w:sz w:val="21"/>
          <w:szCs w:val="21"/>
        </w:rPr>
        <w:t>Tina Roush, EO Officer</w:t>
      </w:r>
      <w:r w:rsidRPr="001B34D3">
        <w:rPr>
          <w:rFonts w:ascii="Times New Roman" w:hAnsi="Times New Roman" w:cs="Times New Roman"/>
          <w:sz w:val="21"/>
          <w:szCs w:val="21"/>
        </w:rPr>
        <w:tab/>
      </w:r>
      <w:r w:rsidRPr="001B34D3">
        <w:rPr>
          <w:rFonts w:ascii="Times New Roman" w:hAnsi="Times New Roman" w:cs="Times New Roman"/>
          <w:sz w:val="21"/>
          <w:szCs w:val="21"/>
        </w:rPr>
        <w:tab/>
      </w:r>
      <w:r w:rsidR="009453BF" w:rsidRPr="001B34D3">
        <w:rPr>
          <w:rFonts w:ascii="Times New Roman" w:hAnsi="Times New Roman" w:cs="Times New Roman"/>
          <w:sz w:val="21"/>
          <w:szCs w:val="21"/>
        </w:rPr>
        <w:tab/>
      </w:r>
      <w:r w:rsidR="00201B41" w:rsidRPr="001B34D3">
        <w:rPr>
          <w:rFonts w:ascii="Times New Roman" w:hAnsi="Times New Roman" w:cs="Times New Roman"/>
          <w:sz w:val="21"/>
          <w:szCs w:val="21"/>
        </w:rPr>
        <w:t>Patrenna White</w:t>
      </w:r>
      <w:r w:rsidR="009453BF" w:rsidRPr="001B34D3">
        <w:rPr>
          <w:rFonts w:ascii="Times New Roman" w:hAnsi="Times New Roman" w:cs="Times New Roman"/>
          <w:sz w:val="21"/>
          <w:szCs w:val="21"/>
        </w:rPr>
        <w:tab/>
      </w:r>
      <w:r w:rsidR="009453BF" w:rsidRPr="001B34D3">
        <w:rPr>
          <w:rFonts w:ascii="Times New Roman" w:hAnsi="Times New Roman" w:cs="Times New Roman"/>
          <w:sz w:val="21"/>
          <w:szCs w:val="21"/>
        </w:rPr>
        <w:tab/>
      </w:r>
      <w:r w:rsidR="009453BF" w:rsidRPr="001B34D3">
        <w:rPr>
          <w:rFonts w:ascii="Times New Roman" w:hAnsi="Times New Roman" w:cs="Times New Roman"/>
          <w:sz w:val="21"/>
          <w:szCs w:val="21"/>
        </w:rPr>
        <w:tab/>
      </w:r>
      <w:r w:rsidR="009453BF" w:rsidRPr="001B34D3">
        <w:rPr>
          <w:rFonts w:ascii="Times New Roman" w:hAnsi="Times New Roman" w:cs="Times New Roman"/>
          <w:sz w:val="21"/>
          <w:szCs w:val="21"/>
        </w:rPr>
        <w:tab/>
      </w:r>
      <w:r w:rsidR="00D2732B" w:rsidRPr="001B34D3">
        <w:rPr>
          <w:rFonts w:ascii="Times New Roman" w:hAnsi="Times New Roman" w:cs="Times New Roman"/>
          <w:sz w:val="21"/>
          <w:szCs w:val="21"/>
        </w:rPr>
        <w:t>(see address above for CRC)</w:t>
      </w:r>
    </w:p>
    <w:p w:rsidR="009453BF" w:rsidRPr="001B34D3" w:rsidRDefault="00E5385B" w:rsidP="009453BF">
      <w:pPr>
        <w:spacing w:after="0" w:line="240" w:lineRule="auto"/>
        <w:rPr>
          <w:rFonts w:ascii="Times New Roman" w:hAnsi="Times New Roman" w:cs="Times New Roman"/>
          <w:sz w:val="21"/>
          <w:szCs w:val="21"/>
        </w:rPr>
      </w:pPr>
      <w:r w:rsidRPr="001B34D3">
        <w:rPr>
          <w:rFonts w:ascii="Times New Roman" w:hAnsi="Times New Roman" w:cs="Times New Roman"/>
          <w:sz w:val="21"/>
          <w:szCs w:val="21"/>
        </w:rPr>
        <w:t>Central Arkansas Planning</w:t>
      </w:r>
      <w:r w:rsidRPr="001B34D3">
        <w:rPr>
          <w:rFonts w:ascii="Times New Roman" w:hAnsi="Times New Roman" w:cs="Times New Roman"/>
          <w:sz w:val="21"/>
          <w:szCs w:val="21"/>
        </w:rPr>
        <w:tab/>
      </w:r>
      <w:r w:rsidR="009453BF" w:rsidRPr="001B34D3">
        <w:rPr>
          <w:rFonts w:ascii="Times New Roman" w:hAnsi="Times New Roman" w:cs="Times New Roman"/>
          <w:sz w:val="21"/>
          <w:szCs w:val="21"/>
        </w:rPr>
        <w:tab/>
        <w:t>Department of Workforce Services</w:t>
      </w:r>
      <w:r w:rsidR="009453BF" w:rsidRPr="001B34D3">
        <w:rPr>
          <w:rFonts w:ascii="Times New Roman" w:hAnsi="Times New Roman" w:cs="Times New Roman"/>
          <w:sz w:val="21"/>
          <w:szCs w:val="21"/>
        </w:rPr>
        <w:tab/>
      </w:r>
      <w:r w:rsidR="00D2732B" w:rsidRPr="001B34D3">
        <w:rPr>
          <w:rFonts w:ascii="Times New Roman" w:hAnsi="Times New Roman" w:cs="Times New Roman"/>
          <w:sz w:val="21"/>
          <w:szCs w:val="21"/>
        </w:rPr>
        <w:t>Telephone:  (202) 693-6500</w:t>
      </w:r>
    </w:p>
    <w:p w:rsidR="00E5385B" w:rsidRPr="001B34D3" w:rsidRDefault="00E5385B" w:rsidP="009453BF">
      <w:pPr>
        <w:spacing w:after="0" w:line="240" w:lineRule="auto"/>
        <w:rPr>
          <w:rFonts w:ascii="Times New Roman" w:hAnsi="Times New Roman" w:cs="Times New Roman"/>
          <w:sz w:val="21"/>
          <w:szCs w:val="21"/>
        </w:rPr>
      </w:pPr>
      <w:r w:rsidRPr="001B34D3">
        <w:rPr>
          <w:rFonts w:ascii="Times New Roman" w:hAnsi="Times New Roman" w:cs="Times New Roman"/>
          <w:sz w:val="21"/>
          <w:szCs w:val="21"/>
        </w:rPr>
        <w:t xml:space="preserve">  and Development District, Inc.</w:t>
      </w:r>
      <w:r w:rsidR="009453BF" w:rsidRPr="001B34D3">
        <w:rPr>
          <w:rFonts w:ascii="Times New Roman" w:hAnsi="Times New Roman" w:cs="Times New Roman"/>
          <w:sz w:val="21"/>
          <w:szCs w:val="21"/>
        </w:rPr>
        <w:tab/>
      </w:r>
      <w:r w:rsidR="009453BF" w:rsidRPr="001B34D3">
        <w:rPr>
          <w:rFonts w:ascii="Times New Roman" w:hAnsi="Times New Roman" w:cs="Times New Roman"/>
          <w:sz w:val="21"/>
          <w:szCs w:val="21"/>
        </w:rPr>
        <w:tab/>
        <w:t>EO Manager/WIOA EO Officer</w:t>
      </w:r>
      <w:r w:rsidR="009453BF" w:rsidRPr="001B34D3">
        <w:rPr>
          <w:rFonts w:ascii="Times New Roman" w:hAnsi="Times New Roman" w:cs="Times New Roman"/>
          <w:sz w:val="21"/>
          <w:szCs w:val="21"/>
        </w:rPr>
        <w:tab/>
      </w:r>
      <w:r w:rsidR="009453BF" w:rsidRPr="001B34D3">
        <w:rPr>
          <w:rFonts w:ascii="Times New Roman" w:hAnsi="Times New Roman" w:cs="Times New Roman"/>
          <w:sz w:val="21"/>
          <w:szCs w:val="21"/>
        </w:rPr>
        <w:tab/>
      </w:r>
    </w:p>
    <w:p w:rsidR="009453BF" w:rsidRPr="001B34D3" w:rsidRDefault="00E5385B" w:rsidP="00E5385B">
      <w:pPr>
        <w:spacing w:after="0" w:line="240" w:lineRule="auto"/>
        <w:rPr>
          <w:rFonts w:ascii="Times New Roman" w:hAnsi="Times New Roman" w:cs="Times New Roman"/>
          <w:sz w:val="21"/>
          <w:szCs w:val="21"/>
        </w:rPr>
      </w:pPr>
      <w:r w:rsidRPr="001B34D3">
        <w:rPr>
          <w:rFonts w:ascii="Times New Roman" w:hAnsi="Times New Roman" w:cs="Times New Roman"/>
          <w:sz w:val="21"/>
          <w:szCs w:val="21"/>
        </w:rPr>
        <w:t>Post Office Box 300</w:t>
      </w:r>
      <w:r w:rsidRPr="001B34D3">
        <w:rPr>
          <w:rFonts w:ascii="Times New Roman" w:hAnsi="Times New Roman" w:cs="Times New Roman"/>
          <w:sz w:val="21"/>
          <w:szCs w:val="21"/>
        </w:rPr>
        <w:tab/>
      </w:r>
      <w:r w:rsidRPr="001B34D3">
        <w:rPr>
          <w:rFonts w:ascii="Times New Roman" w:hAnsi="Times New Roman" w:cs="Times New Roman"/>
          <w:sz w:val="21"/>
          <w:szCs w:val="21"/>
        </w:rPr>
        <w:tab/>
      </w:r>
      <w:r w:rsidRPr="001B34D3">
        <w:rPr>
          <w:rFonts w:ascii="Times New Roman" w:hAnsi="Times New Roman" w:cs="Times New Roman"/>
          <w:sz w:val="21"/>
          <w:szCs w:val="21"/>
        </w:rPr>
        <w:tab/>
      </w:r>
      <w:r w:rsidR="009453BF" w:rsidRPr="001B34D3">
        <w:rPr>
          <w:rFonts w:ascii="Times New Roman" w:hAnsi="Times New Roman" w:cs="Times New Roman"/>
          <w:sz w:val="21"/>
          <w:szCs w:val="21"/>
        </w:rPr>
        <w:t>P. O. Box 2981</w:t>
      </w:r>
      <w:r w:rsidR="009453BF" w:rsidRPr="001B34D3">
        <w:rPr>
          <w:rFonts w:ascii="Times New Roman" w:hAnsi="Times New Roman" w:cs="Times New Roman"/>
          <w:sz w:val="21"/>
          <w:szCs w:val="21"/>
        </w:rPr>
        <w:tab/>
      </w:r>
      <w:r w:rsidR="009453BF" w:rsidRPr="001B34D3">
        <w:rPr>
          <w:rFonts w:ascii="Times New Roman" w:hAnsi="Times New Roman" w:cs="Times New Roman"/>
          <w:sz w:val="21"/>
          <w:szCs w:val="21"/>
        </w:rPr>
        <w:tab/>
      </w:r>
      <w:r w:rsidR="009453BF" w:rsidRPr="001B34D3">
        <w:rPr>
          <w:rFonts w:ascii="Times New Roman" w:hAnsi="Times New Roman" w:cs="Times New Roman"/>
          <w:sz w:val="21"/>
          <w:szCs w:val="21"/>
        </w:rPr>
        <w:tab/>
      </w:r>
      <w:r w:rsidR="009453BF" w:rsidRPr="001B34D3">
        <w:rPr>
          <w:rFonts w:ascii="Times New Roman" w:hAnsi="Times New Roman" w:cs="Times New Roman"/>
          <w:sz w:val="21"/>
          <w:szCs w:val="21"/>
        </w:rPr>
        <w:tab/>
      </w:r>
    </w:p>
    <w:p w:rsidR="00E5385B" w:rsidRPr="001B34D3" w:rsidRDefault="00E5385B" w:rsidP="009453BF">
      <w:pPr>
        <w:spacing w:after="0" w:line="240" w:lineRule="auto"/>
        <w:rPr>
          <w:rFonts w:ascii="Times New Roman" w:hAnsi="Times New Roman" w:cs="Times New Roman"/>
          <w:sz w:val="21"/>
          <w:szCs w:val="21"/>
        </w:rPr>
      </w:pPr>
      <w:r w:rsidRPr="001B34D3">
        <w:rPr>
          <w:rFonts w:ascii="Times New Roman" w:hAnsi="Times New Roman" w:cs="Times New Roman"/>
          <w:sz w:val="21"/>
          <w:szCs w:val="21"/>
        </w:rPr>
        <w:t>Lonoke, Arkansas  72086</w:t>
      </w:r>
      <w:r w:rsidR="009453BF" w:rsidRPr="001B34D3">
        <w:rPr>
          <w:rFonts w:ascii="Times New Roman" w:hAnsi="Times New Roman" w:cs="Times New Roman"/>
          <w:sz w:val="21"/>
          <w:szCs w:val="21"/>
        </w:rPr>
        <w:tab/>
      </w:r>
      <w:r w:rsidR="009453BF" w:rsidRPr="001B34D3">
        <w:rPr>
          <w:rFonts w:ascii="Times New Roman" w:hAnsi="Times New Roman" w:cs="Times New Roman"/>
          <w:sz w:val="21"/>
          <w:szCs w:val="21"/>
        </w:rPr>
        <w:tab/>
      </w:r>
      <w:r w:rsidR="009453BF" w:rsidRPr="001B34D3">
        <w:rPr>
          <w:rFonts w:ascii="Times New Roman" w:hAnsi="Times New Roman" w:cs="Times New Roman"/>
          <w:sz w:val="21"/>
          <w:szCs w:val="21"/>
        </w:rPr>
        <w:tab/>
        <w:t>Little Rock, AR 72203</w:t>
      </w:r>
      <w:r w:rsidR="0092691D" w:rsidRPr="001B34D3">
        <w:rPr>
          <w:rFonts w:ascii="Times New Roman" w:hAnsi="Times New Roman" w:cs="Times New Roman"/>
          <w:sz w:val="21"/>
          <w:szCs w:val="21"/>
        </w:rPr>
        <w:tab/>
      </w:r>
      <w:r w:rsidR="0092691D" w:rsidRPr="001B34D3">
        <w:rPr>
          <w:rFonts w:ascii="Times New Roman" w:hAnsi="Times New Roman" w:cs="Times New Roman"/>
          <w:sz w:val="21"/>
          <w:szCs w:val="21"/>
        </w:rPr>
        <w:tab/>
      </w:r>
      <w:r w:rsidR="0092691D" w:rsidRPr="001B34D3">
        <w:rPr>
          <w:rFonts w:ascii="Times New Roman" w:hAnsi="Times New Roman" w:cs="Times New Roman"/>
          <w:sz w:val="21"/>
          <w:szCs w:val="21"/>
        </w:rPr>
        <w:tab/>
      </w:r>
    </w:p>
    <w:p w:rsidR="009453BF" w:rsidRPr="001B34D3" w:rsidRDefault="00E5385B" w:rsidP="009453BF">
      <w:pPr>
        <w:spacing w:after="0" w:line="240" w:lineRule="auto"/>
        <w:rPr>
          <w:rFonts w:ascii="Times New Roman" w:hAnsi="Times New Roman" w:cs="Times New Roman"/>
          <w:sz w:val="21"/>
          <w:szCs w:val="21"/>
        </w:rPr>
      </w:pPr>
      <w:r w:rsidRPr="001B34D3">
        <w:rPr>
          <w:rFonts w:ascii="Times New Roman" w:hAnsi="Times New Roman" w:cs="Times New Roman"/>
          <w:sz w:val="21"/>
          <w:szCs w:val="21"/>
        </w:rPr>
        <w:t>Telephone:  (501) 676-2721</w:t>
      </w:r>
      <w:r w:rsidR="00D2732B" w:rsidRPr="001B34D3">
        <w:rPr>
          <w:rFonts w:ascii="Times New Roman" w:hAnsi="Times New Roman" w:cs="Times New Roman"/>
          <w:sz w:val="21"/>
          <w:szCs w:val="21"/>
        </w:rPr>
        <w:tab/>
      </w:r>
      <w:r w:rsidR="009453BF" w:rsidRPr="001B34D3">
        <w:rPr>
          <w:rFonts w:ascii="Times New Roman" w:hAnsi="Times New Roman" w:cs="Times New Roman"/>
          <w:sz w:val="21"/>
          <w:szCs w:val="21"/>
        </w:rPr>
        <w:tab/>
        <w:t>Telephone:   (501) 682-3106</w:t>
      </w:r>
      <w:r w:rsidR="009453BF" w:rsidRPr="001B34D3">
        <w:rPr>
          <w:rFonts w:ascii="Times New Roman" w:hAnsi="Times New Roman" w:cs="Times New Roman"/>
          <w:sz w:val="21"/>
          <w:szCs w:val="21"/>
        </w:rPr>
        <w:tab/>
      </w:r>
      <w:r w:rsidR="009453BF" w:rsidRPr="001B34D3">
        <w:rPr>
          <w:rFonts w:ascii="Times New Roman" w:hAnsi="Times New Roman" w:cs="Times New Roman"/>
          <w:sz w:val="21"/>
          <w:szCs w:val="21"/>
        </w:rPr>
        <w:tab/>
      </w:r>
    </w:p>
    <w:p w:rsidR="009453BF" w:rsidRPr="001B34D3" w:rsidRDefault="0092691D" w:rsidP="00D2732B">
      <w:pPr>
        <w:spacing w:after="0" w:line="240" w:lineRule="auto"/>
        <w:rPr>
          <w:rFonts w:ascii="Times New Roman" w:hAnsi="Times New Roman" w:cs="Times New Roman"/>
          <w:sz w:val="21"/>
          <w:szCs w:val="21"/>
        </w:rPr>
      </w:pPr>
      <w:r w:rsidRPr="001B34D3">
        <w:rPr>
          <w:rFonts w:ascii="Times New Roman" w:hAnsi="Times New Roman" w:cs="Times New Roman"/>
          <w:sz w:val="21"/>
          <w:szCs w:val="21"/>
        </w:rPr>
        <w:t>ARS:</w:t>
      </w:r>
      <w:r w:rsidRPr="001B34D3">
        <w:rPr>
          <w:rFonts w:ascii="Times New Roman" w:hAnsi="Times New Roman" w:cs="Times New Roman"/>
          <w:sz w:val="21"/>
          <w:szCs w:val="21"/>
        </w:rPr>
        <w:tab/>
        <w:t xml:space="preserve">        1-800-285-1131</w:t>
      </w:r>
      <w:r w:rsidRPr="001B34D3">
        <w:rPr>
          <w:rFonts w:ascii="Times New Roman" w:hAnsi="Times New Roman" w:cs="Times New Roman"/>
          <w:sz w:val="21"/>
          <w:szCs w:val="21"/>
        </w:rPr>
        <w:tab/>
      </w:r>
      <w:r w:rsidR="009453BF" w:rsidRPr="001B34D3">
        <w:rPr>
          <w:rFonts w:ascii="Times New Roman" w:hAnsi="Times New Roman" w:cs="Times New Roman"/>
          <w:sz w:val="21"/>
          <w:szCs w:val="21"/>
        </w:rPr>
        <w:tab/>
        <w:t>ARS:</w:t>
      </w:r>
      <w:r w:rsidR="009453BF" w:rsidRPr="001B34D3">
        <w:rPr>
          <w:rFonts w:ascii="Times New Roman" w:hAnsi="Times New Roman" w:cs="Times New Roman"/>
          <w:sz w:val="21"/>
          <w:szCs w:val="21"/>
        </w:rPr>
        <w:tab/>
        <w:t xml:space="preserve">        1-800</w:t>
      </w:r>
      <w:r w:rsidR="00AD5792" w:rsidRPr="001B34D3">
        <w:rPr>
          <w:rFonts w:ascii="Times New Roman" w:hAnsi="Times New Roman" w:cs="Times New Roman"/>
          <w:sz w:val="21"/>
          <w:szCs w:val="21"/>
        </w:rPr>
        <w:t>-285-1131</w:t>
      </w:r>
      <w:r w:rsidR="00AD5792" w:rsidRPr="001B34D3">
        <w:rPr>
          <w:rFonts w:ascii="Times New Roman" w:hAnsi="Times New Roman" w:cs="Times New Roman"/>
          <w:sz w:val="21"/>
          <w:szCs w:val="21"/>
        </w:rPr>
        <w:tab/>
      </w:r>
      <w:r w:rsidR="00AD5792" w:rsidRPr="001B34D3">
        <w:rPr>
          <w:rFonts w:ascii="Times New Roman" w:hAnsi="Times New Roman" w:cs="Times New Roman"/>
          <w:sz w:val="21"/>
          <w:szCs w:val="21"/>
        </w:rPr>
        <w:tab/>
      </w:r>
    </w:p>
    <w:p w:rsidR="00AD5792" w:rsidRDefault="00AD5792" w:rsidP="001B34D3">
      <w:pPr>
        <w:jc w:val="center"/>
        <w:rPr>
          <w:rFonts w:ascii="Times New Roman" w:hAnsi="Times New Roman" w:cs="Times New Roman"/>
          <w:sz w:val="21"/>
          <w:szCs w:val="21"/>
        </w:rPr>
      </w:pPr>
      <w:bookmarkStart w:id="0" w:name="_GoBack"/>
      <w:bookmarkEnd w:id="0"/>
    </w:p>
    <w:sectPr w:rsidR="00AD5792" w:rsidSect="003A40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EF"/>
    <w:rsid w:val="000B519B"/>
    <w:rsid w:val="000D79EF"/>
    <w:rsid w:val="001B34D3"/>
    <w:rsid w:val="00201B41"/>
    <w:rsid w:val="003A40E6"/>
    <w:rsid w:val="0092691D"/>
    <w:rsid w:val="009453BF"/>
    <w:rsid w:val="00AD5792"/>
    <w:rsid w:val="00D2732B"/>
    <w:rsid w:val="00E5385B"/>
    <w:rsid w:val="00EC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2945"/>
  <w15:docId w15:val="{DCD59A18-642B-426B-8AC4-3BF886AD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9E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D79EF"/>
    <w:rPr>
      <w:color w:val="0000FF" w:themeColor="hyperlink"/>
      <w:u w:val="single"/>
    </w:rPr>
  </w:style>
  <w:style w:type="paragraph" w:styleId="BalloonText">
    <w:name w:val="Balloon Text"/>
    <w:basedOn w:val="Normal"/>
    <w:link w:val="BalloonTextChar"/>
    <w:uiPriority w:val="99"/>
    <w:semiHidden/>
    <w:unhideWhenUsed/>
    <w:rsid w:val="00E53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l.gov/c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Jones</dc:creator>
  <cp:lastModifiedBy>Tina Roush</cp:lastModifiedBy>
  <cp:revision>3</cp:revision>
  <cp:lastPrinted>2018-04-03T19:43:00Z</cp:lastPrinted>
  <dcterms:created xsi:type="dcterms:W3CDTF">2023-08-03T01:11:00Z</dcterms:created>
  <dcterms:modified xsi:type="dcterms:W3CDTF">2023-08-08T04:10:00Z</dcterms:modified>
</cp:coreProperties>
</file>